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9144" w14:textId="55B88DD6" w:rsidR="002463CE" w:rsidRPr="00022099" w:rsidRDefault="00EE34BF">
      <w:pPr>
        <w:rPr>
          <w:rFonts w:ascii="Times New Roman" w:hAnsi="Times New Roman" w:cs="Times New Roman"/>
          <w:sz w:val="32"/>
          <w:szCs w:val="32"/>
        </w:rPr>
      </w:pPr>
      <w:r w:rsidRPr="00022099">
        <w:rPr>
          <w:rFonts w:ascii="Times New Roman" w:hAnsi="Times New Roman" w:cs="Times New Roman"/>
          <w:sz w:val="32"/>
          <w:szCs w:val="32"/>
        </w:rPr>
        <w:t xml:space="preserve">Meine </w:t>
      </w:r>
      <w:r w:rsidR="00022099">
        <w:rPr>
          <w:rFonts w:ascii="Times New Roman" w:hAnsi="Times New Roman" w:cs="Times New Roman"/>
          <w:sz w:val="32"/>
          <w:szCs w:val="32"/>
        </w:rPr>
        <w:t xml:space="preserve">5 </w:t>
      </w:r>
      <w:r w:rsidRPr="00022099">
        <w:rPr>
          <w:rFonts w:ascii="Times New Roman" w:hAnsi="Times New Roman" w:cs="Times New Roman"/>
          <w:sz w:val="32"/>
          <w:szCs w:val="32"/>
        </w:rPr>
        <w:t>Leseempfehlungen</w:t>
      </w:r>
      <w:r w:rsidR="00022099">
        <w:rPr>
          <w:rFonts w:ascii="Times New Roman" w:hAnsi="Times New Roman" w:cs="Times New Roman"/>
          <w:sz w:val="32"/>
          <w:szCs w:val="32"/>
        </w:rPr>
        <w:t xml:space="preserve"> für heute</w:t>
      </w:r>
      <w:r w:rsidRPr="00022099">
        <w:rPr>
          <w:rFonts w:ascii="Times New Roman" w:hAnsi="Times New Roman" w:cs="Times New Roman"/>
          <w:sz w:val="32"/>
          <w:szCs w:val="32"/>
        </w:rPr>
        <w:t>:</w:t>
      </w:r>
    </w:p>
    <w:p w14:paraId="6252D6E8" w14:textId="124CC8EB" w:rsidR="00F01ED2" w:rsidRDefault="006D3772">
      <w:pPr>
        <w:rPr>
          <w:rFonts w:ascii="Times New Roman" w:hAnsi="Times New Roman" w:cs="Times New Roman"/>
          <w:sz w:val="44"/>
          <w:szCs w:val="44"/>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6C49027" wp14:editId="77258D54">
                <wp:simplePos x="0" y="0"/>
                <wp:positionH relativeFrom="column">
                  <wp:posOffset>1938655</wp:posOffset>
                </wp:positionH>
                <wp:positionV relativeFrom="paragraph">
                  <wp:posOffset>17145</wp:posOffset>
                </wp:positionV>
                <wp:extent cx="3854450" cy="2667000"/>
                <wp:effectExtent l="0" t="0" r="12700" b="19050"/>
                <wp:wrapNone/>
                <wp:docPr id="254413407" name="Textfeld 1"/>
                <wp:cNvGraphicFramePr/>
                <a:graphic xmlns:a="http://schemas.openxmlformats.org/drawingml/2006/main">
                  <a:graphicData uri="http://schemas.microsoft.com/office/word/2010/wordprocessingShape">
                    <wps:wsp>
                      <wps:cNvSpPr txBox="1"/>
                      <wps:spPr>
                        <a:xfrm>
                          <a:off x="0" y="0"/>
                          <a:ext cx="3854450" cy="2667000"/>
                        </a:xfrm>
                        <a:prstGeom prst="rect">
                          <a:avLst/>
                        </a:prstGeom>
                        <a:solidFill>
                          <a:schemeClr val="lt1"/>
                        </a:solidFill>
                        <a:ln w="6350">
                          <a:solidFill>
                            <a:schemeClr val="bg1"/>
                          </a:solidFill>
                        </a:ln>
                      </wps:spPr>
                      <wps:txbx>
                        <w:txbxContent>
                          <w:p w14:paraId="2ABEA270" w14:textId="775E1658" w:rsidR="006D3772" w:rsidRPr="0061083F" w:rsidRDefault="006D3772" w:rsidP="006D3772">
                            <w:pPr>
                              <w:jc w:val="both"/>
                              <w:rPr>
                                <w:rFonts w:ascii="Times New Roman" w:hAnsi="Times New Roman" w:cs="Times New Roman"/>
                                <w:sz w:val="28"/>
                                <w:szCs w:val="28"/>
                              </w:rPr>
                            </w:pPr>
                            <w:r w:rsidRPr="006D3772">
                              <w:rPr>
                                <w:rFonts w:ascii="Times New Roman" w:hAnsi="Times New Roman" w:cs="Times New Roman"/>
                                <w:sz w:val="20"/>
                                <w:szCs w:val="20"/>
                              </w:rPr>
                              <w:t xml:space="preserve">Ungewöhnlich innovativ – aber gerade deswegen erhellend – ist der </w:t>
                            </w:r>
                            <w:proofErr w:type="spellStart"/>
                            <w:r w:rsidRPr="006D3772">
                              <w:rPr>
                                <w:rFonts w:ascii="Times New Roman" w:hAnsi="Times New Roman" w:cs="Times New Roman"/>
                                <w:sz w:val="20"/>
                                <w:szCs w:val="20"/>
                              </w:rPr>
                              <w:t>biografiezentrierte</w:t>
                            </w:r>
                            <w:proofErr w:type="spellEnd"/>
                            <w:r w:rsidRPr="006D3772">
                              <w:rPr>
                                <w:rFonts w:ascii="Times New Roman" w:hAnsi="Times New Roman" w:cs="Times New Roman"/>
                                <w:sz w:val="20"/>
                                <w:szCs w:val="20"/>
                              </w:rPr>
                              <w:t xml:space="preserve"> Zugriff d</w:t>
                            </w:r>
                            <w:r w:rsidR="00022099">
                              <w:rPr>
                                <w:rFonts w:ascii="Times New Roman" w:hAnsi="Times New Roman" w:cs="Times New Roman"/>
                                <w:sz w:val="20"/>
                                <w:szCs w:val="20"/>
                              </w:rPr>
                              <w:t>ieser</w:t>
                            </w:r>
                            <w:r w:rsidRPr="006D3772">
                              <w:rPr>
                                <w:rFonts w:ascii="Times New Roman" w:hAnsi="Times New Roman" w:cs="Times New Roman"/>
                                <w:sz w:val="20"/>
                                <w:szCs w:val="20"/>
                              </w:rPr>
                              <w:t xml:space="preserve"> Publikation auf eine der derzeit zentralen Thematiken politischer Diskussion über die Wahrnehmung der aktuellen politischen Situation. Für ihre Analyse, die in dem Begriff „</w:t>
                            </w:r>
                            <w:r w:rsidRPr="006D3772">
                              <w:rPr>
                                <w:rFonts w:ascii="Times New Roman" w:hAnsi="Times New Roman" w:cs="Times New Roman"/>
                                <w:i/>
                                <w:iCs/>
                                <w:sz w:val="20"/>
                                <w:szCs w:val="20"/>
                              </w:rPr>
                              <w:t>demokratischer Faschismus</w:t>
                            </w:r>
                            <w:r w:rsidRPr="006D3772">
                              <w:rPr>
                                <w:rFonts w:ascii="Times New Roman" w:hAnsi="Times New Roman" w:cs="Times New Roman"/>
                                <w:sz w:val="20"/>
                                <w:szCs w:val="20"/>
                              </w:rPr>
                              <w:t>“ gipfelt, ziehen die Autorin und der Autor Interviews von Personen heran, die sich ausdrücklich zur AfD bekennen und diese nach ihren eigenen Angaben gewählt haben oder wieder wählen würden. Dabei signalisieren die Erfahrungen vieler Bürgerinnen und Bürger eine Enttäuschung über die vermeintlichen Leistungsdefizite der liberalen Demokratie. Aus dieser populistisch gepuschten Wahrnehmung</w:t>
                            </w:r>
                            <w:r w:rsidRPr="0061083F">
                              <w:rPr>
                                <w:rFonts w:ascii="Times New Roman" w:hAnsi="Times New Roman" w:cs="Times New Roman"/>
                                <w:sz w:val="28"/>
                                <w:szCs w:val="28"/>
                              </w:rPr>
                              <w:t xml:space="preserve"> </w:t>
                            </w:r>
                            <w:proofErr w:type="gramStart"/>
                            <w:r w:rsidRPr="006D3772">
                              <w:rPr>
                                <w:rFonts w:ascii="Times New Roman" w:hAnsi="Times New Roman" w:cs="Times New Roman"/>
                                <w:sz w:val="20"/>
                                <w:szCs w:val="20"/>
                              </w:rPr>
                              <w:t>resultiert</w:t>
                            </w:r>
                            <w:proofErr w:type="gramEnd"/>
                            <w:r w:rsidRPr="006D3772">
                              <w:rPr>
                                <w:rFonts w:ascii="Times New Roman" w:hAnsi="Times New Roman" w:cs="Times New Roman"/>
                                <w:sz w:val="20"/>
                                <w:szCs w:val="20"/>
                              </w:rPr>
                              <w:t xml:space="preserve"> eine eigentümliche Wut und Zerstörungslust, die in den affektiven Befindlichkeiten großer Teile der Gesellschaft tief verwurzelt scheint und weit in die soziale Mitte hineinreicht. Diese Zerstörungslust zeigt gleichzeitig, dass die Gefährdung der liberalen Demokratie vor allem ein endogenes Problem darstellt.</w:t>
                            </w:r>
                            <w:r w:rsidRPr="0061083F">
                              <w:rPr>
                                <w:rFonts w:ascii="Times New Roman" w:hAnsi="Times New Roman" w:cs="Times New Roman"/>
                                <w:sz w:val="28"/>
                                <w:szCs w:val="28"/>
                              </w:rPr>
                              <w:t xml:space="preserve"> </w:t>
                            </w:r>
                          </w:p>
                          <w:p w14:paraId="6B34630D" w14:textId="6E6A7A80" w:rsidR="006D3772" w:rsidRPr="0061083F" w:rsidRDefault="006D3772" w:rsidP="006D3772">
                            <w:pPr>
                              <w:jc w:val="both"/>
                              <w:rPr>
                                <w:rFonts w:ascii="Times New Roman" w:hAnsi="Times New Roman" w:cs="Times New Roman"/>
                                <w:sz w:val="28"/>
                                <w:szCs w:val="28"/>
                              </w:rPr>
                            </w:pPr>
                          </w:p>
                          <w:p w14:paraId="0EE73794" w14:textId="77777777" w:rsidR="006D3772" w:rsidRDefault="006D3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49027" id="_x0000_t202" coordsize="21600,21600" o:spt="202" path="m,l,21600r21600,l21600,xe">
                <v:stroke joinstyle="miter"/>
                <v:path gradientshapeok="t" o:connecttype="rect"/>
              </v:shapetype>
              <v:shape id="Textfeld 1" o:spid="_x0000_s1026" type="#_x0000_t202" style="position:absolute;margin-left:152.65pt;margin-top:1.35pt;width:303.5pt;height:2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AHMgIAAH0EAAAOAAAAZHJzL2Uyb0RvYy54bWysVE1v2zAMvQ/YfxB0X+ykSdoZcYosRYYB&#10;QVsgHXpWZCk2IIuapMTOfv0o2flYV2DAsItMitQj+Uh6dt/WihyEdRXonA4HKSVCcygqvcvp95fV&#10;pztKnGe6YAq0yOlROHo///hh1phMjKAEVQhLEES7rDE5Lb03WZI4XoqauQEYodEowdbMo2p3SWFZ&#10;g+i1SkZpOk0asIWxwIVzePvQGek84kspuH+S0glPVE4xNx9PG89tOJP5jGU7y0xZ8T4N9g9Z1KzS&#10;GPQM9cA8I3tb/QFVV9yCA+kHHOoEpKy4iDVgNcP0TTWbkhkRa0FynDnT5P4fLH88bMyzJb79Ai02&#10;MBDSGJc5vAz1tNLW4YuZErQjhcczbaL1hOPlzd1kPJ6giaNtNJ3epmkkNrk8N9b5rwJqEoScWuxL&#10;pIsd1s5jSHQ9uYRoDlRVrCqlohJmQSyVJQeGXVQ+JokvfvNSmjQ5nd5gHn9D2O7eQUA8pTGRS/FB&#10;8u227RnZQnFEoix0M+QMX1VYzJo5/8wsDg0SgIvgn/CQCjAZ6CVKSrA/37sP/thLtFLS4BDm1P3Y&#10;MysoUd80dvnzcDwOUxuV8eR2hIq9tmyvLXpfLwEZGuLKGR7F4O/VSZQW6lfcl0WIiiamOcbOqT+J&#10;S9+tBu4bF4tFdMI5Ncyv9cbwAB3IDa16aV+ZNX0/PY7CI5zGlWVv2tr5hpcaFnsPsoo9DwR3rPa8&#10;44zHUej3MSzRtR69Ln+N+S8AAAD//wMAUEsDBBQABgAIAAAAIQCjldkW3gAAAAkBAAAPAAAAZHJz&#10;L2Rvd25yZXYueG1sTI9BS8NAEIXvgv9hGcGb3TSJWmM2JSgiqCBWL96m2TEJZmdDdtum/97xpMc3&#10;7/Hme+V6doPa0xR6zwaWiwQUceNtz62Bj/eHixWoEJEtDp7JwJECrKvTkxIL6w/8RvtNbJWUcCjQ&#10;QBfjWGgdmo4choUficX78pPDKHJqtZ3wIOVu0GmSXGmHPcuHDke666j53uycgaf8E++z+EzHyPNr&#10;XT+uxjy8GHN+Nte3oCLN8S8Mv/iCDpUwbf2ObVCDgSy5zCRqIL0GJf7NMhW9NZCnctFVqf8vqH4A&#10;AAD//wMAUEsBAi0AFAAGAAgAAAAhALaDOJL+AAAA4QEAABMAAAAAAAAAAAAAAAAAAAAAAFtDb250&#10;ZW50X1R5cGVzXS54bWxQSwECLQAUAAYACAAAACEAOP0h/9YAAACUAQAACwAAAAAAAAAAAAAAAAAv&#10;AQAAX3JlbHMvLnJlbHNQSwECLQAUAAYACAAAACEAUzwwBzICAAB9BAAADgAAAAAAAAAAAAAAAAAu&#10;AgAAZHJzL2Uyb0RvYy54bWxQSwECLQAUAAYACAAAACEAo5XZFt4AAAAJAQAADwAAAAAAAAAAAAAA&#10;AACMBAAAZHJzL2Rvd25yZXYueG1sUEsFBgAAAAAEAAQA8wAAAJcFAAAAAA==&#10;" fillcolor="white [3201]" strokecolor="white [3212]" strokeweight=".5pt">
                <v:textbox>
                  <w:txbxContent>
                    <w:p w14:paraId="2ABEA270" w14:textId="775E1658" w:rsidR="006D3772" w:rsidRPr="0061083F" w:rsidRDefault="006D3772" w:rsidP="006D3772">
                      <w:pPr>
                        <w:jc w:val="both"/>
                        <w:rPr>
                          <w:rFonts w:ascii="Times New Roman" w:hAnsi="Times New Roman" w:cs="Times New Roman"/>
                          <w:sz w:val="28"/>
                          <w:szCs w:val="28"/>
                        </w:rPr>
                      </w:pPr>
                      <w:r w:rsidRPr="006D3772">
                        <w:rPr>
                          <w:rFonts w:ascii="Times New Roman" w:hAnsi="Times New Roman" w:cs="Times New Roman"/>
                          <w:sz w:val="20"/>
                          <w:szCs w:val="20"/>
                        </w:rPr>
                        <w:t>Ungewöhnlich innovativ – aber gerade deswegen erhellend – ist der biografiezentrierte Zugriff d</w:t>
                      </w:r>
                      <w:r w:rsidR="00022099">
                        <w:rPr>
                          <w:rFonts w:ascii="Times New Roman" w:hAnsi="Times New Roman" w:cs="Times New Roman"/>
                          <w:sz w:val="20"/>
                          <w:szCs w:val="20"/>
                        </w:rPr>
                        <w:t>ieser</w:t>
                      </w:r>
                      <w:r w:rsidRPr="006D3772">
                        <w:rPr>
                          <w:rFonts w:ascii="Times New Roman" w:hAnsi="Times New Roman" w:cs="Times New Roman"/>
                          <w:sz w:val="20"/>
                          <w:szCs w:val="20"/>
                        </w:rPr>
                        <w:t xml:space="preserve"> Publikation auf eine der derzeit zentralen Thematiken politischer Diskussion über die Wahrnehmung der aktuellen politischen Situation. Für ihre Analyse, die in dem Begriff „</w:t>
                      </w:r>
                      <w:r w:rsidRPr="006D3772">
                        <w:rPr>
                          <w:rFonts w:ascii="Times New Roman" w:hAnsi="Times New Roman" w:cs="Times New Roman"/>
                          <w:i/>
                          <w:iCs/>
                          <w:sz w:val="20"/>
                          <w:szCs w:val="20"/>
                        </w:rPr>
                        <w:t>demokratischer Faschismus</w:t>
                      </w:r>
                      <w:r w:rsidRPr="006D3772">
                        <w:rPr>
                          <w:rFonts w:ascii="Times New Roman" w:hAnsi="Times New Roman" w:cs="Times New Roman"/>
                          <w:sz w:val="20"/>
                          <w:szCs w:val="20"/>
                        </w:rPr>
                        <w:t>“ gipfelt, ziehen die Autorin und der Autor Interviews von Personen heran, die sich ausdrücklich zur AfD bekennen und diese nach ihren eigenen Angaben gewählt haben oder wieder wählen würden. Dabei signalisieren die Erfahrungen vieler Bürgerinnen und Bürger eine Enttäuschung über die vermeintlichen Leistungsdefizite der liberalen Demokratie. Aus dieser populistisch gepuschten Wahrnehmung</w:t>
                      </w:r>
                      <w:r w:rsidRPr="0061083F">
                        <w:rPr>
                          <w:rFonts w:ascii="Times New Roman" w:hAnsi="Times New Roman" w:cs="Times New Roman"/>
                          <w:sz w:val="28"/>
                          <w:szCs w:val="28"/>
                        </w:rPr>
                        <w:t xml:space="preserve"> </w:t>
                      </w:r>
                      <w:r w:rsidRPr="006D3772">
                        <w:rPr>
                          <w:rFonts w:ascii="Times New Roman" w:hAnsi="Times New Roman" w:cs="Times New Roman"/>
                          <w:sz w:val="20"/>
                          <w:szCs w:val="20"/>
                        </w:rPr>
                        <w:t>resultiert eine eigentümliche Wut und Zerstörungslust, die in den affektiven Befindlichkeiten großer Teile der Gesellschaft tief verwurzelt scheint und weit in die soziale Mitte hineinreicht. Diese Zerstörungslust zeigt gleichzeitig, dass die Gefährdung der liberalen Demokratie vor allem ein endogenes Problem darstellt.</w:t>
                      </w:r>
                      <w:r w:rsidRPr="0061083F">
                        <w:rPr>
                          <w:rFonts w:ascii="Times New Roman" w:hAnsi="Times New Roman" w:cs="Times New Roman"/>
                          <w:sz w:val="28"/>
                          <w:szCs w:val="28"/>
                        </w:rPr>
                        <w:t xml:space="preserve"> </w:t>
                      </w:r>
                    </w:p>
                    <w:p w14:paraId="6B34630D" w14:textId="6E6A7A80" w:rsidR="006D3772" w:rsidRPr="0061083F" w:rsidRDefault="006D3772" w:rsidP="006D3772">
                      <w:pPr>
                        <w:jc w:val="both"/>
                        <w:rPr>
                          <w:rFonts w:ascii="Times New Roman" w:hAnsi="Times New Roman" w:cs="Times New Roman"/>
                          <w:sz w:val="28"/>
                          <w:szCs w:val="28"/>
                        </w:rPr>
                      </w:pPr>
                    </w:p>
                    <w:p w14:paraId="0EE73794" w14:textId="77777777" w:rsidR="006D3772" w:rsidRDefault="006D3772"/>
                  </w:txbxContent>
                </v:textbox>
              </v:shape>
            </w:pict>
          </mc:Fallback>
        </mc:AlternateContent>
      </w:r>
      <w:r w:rsidRPr="002C2593">
        <w:rPr>
          <w:rFonts w:ascii="Times New Roman" w:hAnsi="Times New Roman" w:cs="Times New Roman"/>
          <w:noProof/>
        </w:rPr>
        <w:drawing>
          <wp:inline distT="0" distB="0" distL="0" distR="0" wp14:anchorId="19853E44" wp14:editId="69053D3A">
            <wp:extent cx="1834515" cy="2597150"/>
            <wp:effectExtent l="0" t="0" r="0" b="0"/>
            <wp:docPr id="6" name="Inhaltsplatzhalter 5" descr="Ein Bild, das Text, Schrift, Grafiken, Poster enthält.&#10;&#10;KI-generierte Inhalte können fehlerhaft sein.">
              <a:extLst xmlns:a="http://schemas.openxmlformats.org/drawingml/2006/main">
                <a:ext uri="{FF2B5EF4-FFF2-40B4-BE49-F238E27FC236}">
                  <a16:creationId xmlns:a16="http://schemas.microsoft.com/office/drawing/2014/main" id="{C9823B9D-BF31-3898-2087-8609901BDAD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Inhaltsplatzhalter 5" descr="Ein Bild, das Text, Schrift, Grafiken, Poster enthält.&#10;&#10;KI-generierte Inhalte können fehlerhaft sein.">
                      <a:extLst>
                        <a:ext uri="{FF2B5EF4-FFF2-40B4-BE49-F238E27FC236}">
                          <a16:creationId xmlns:a16="http://schemas.microsoft.com/office/drawing/2014/main" id="{C9823B9D-BF31-3898-2087-8609901BDADC}"/>
                        </a:ext>
                      </a:extLst>
                    </pic:cNvPr>
                    <pic:cNvPicPr>
                      <a:picLocks noGrp="1"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850227" cy="2619394"/>
                    </a:xfrm>
                    <a:prstGeom prst="rect">
                      <a:avLst/>
                    </a:prstGeom>
                  </pic:spPr>
                </pic:pic>
              </a:graphicData>
            </a:graphic>
          </wp:inline>
        </w:drawing>
      </w:r>
    </w:p>
    <w:p w14:paraId="4F2AC0FF" w14:textId="43BC3E39" w:rsidR="006D3772" w:rsidRPr="00022099" w:rsidRDefault="00022099" w:rsidP="00022099">
      <w:pPr>
        <w:jc w:val="both"/>
        <w:rPr>
          <w:rFonts w:ascii="Times New Roman" w:hAnsi="Times New Roman" w:cs="Times New Roman"/>
          <w:sz w:val="20"/>
          <w:szCs w:val="20"/>
        </w:rPr>
      </w:pPr>
      <w:r w:rsidRPr="006D3772">
        <w:rPr>
          <w:rFonts w:ascii="Times New Roman" w:hAnsi="Times New Roman" w:cs="Times New Roman"/>
          <w:sz w:val="20"/>
          <w:szCs w:val="20"/>
        </w:rPr>
        <w:t xml:space="preserve">Die Autoren belassen </w:t>
      </w:r>
      <w:proofErr w:type="gramStart"/>
      <w:r w:rsidRPr="006D3772">
        <w:rPr>
          <w:rFonts w:ascii="Times New Roman" w:hAnsi="Times New Roman" w:cs="Times New Roman"/>
          <w:sz w:val="20"/>
          <w:szCs w:val="20"/>
        </w:rPr>
        <w:t>es  zunächst</w:t>
      </w:r>
      <w:proofErr w:type="gramEnd"/>
      <w:r w:rsidRPr="006D3772">
        <w:rPr>
          <w:rFonts w:ascii="Times New Roman" w:hAnsi="Times New Roman" w:cs="Times New Roman"/>
          <w:sz w:val="20"/>
          <w:szCs w:val="20"/>
        </w:rPr>
        <w:t xml:space="preserve"> bei einer Analyse der Aussagen und enthalten sich der Kritik an den registrierten politischen Urteilen. Die erforderlichen Problematisierungen und</w:t>
      </w:r>
      <w:r w:rsidRPr="0061083F">
        <w:rPr>
          <w:rFonts w:ascii="Times New Roman" w:hAnsi="Times New Roman" w:cs="Times New Roman"/>
          <w:sz w:val="28"/>
          <w:szCs w:val="28"/>
        </w:rPr>
        <w:t xml:space="preserve"> </w:t>
      </w:r>
      <w:r w:rsidRPr="006D3772">
        <w:rPr>
          <w:rFonts w:ascii="Times New Roman" w:hAnsi="Times New Roman" w:cs="Times New Roman"/>
          <w:sz w:val="20"/>
          <w:szCs w:val="20"/>
        </w:rPr>
        <w:t>Differenzierungen überlassen sie offenbar den Leserinnen und Lesern, die</w:t>
      </w:r>
      <w:r w:rsidRPr="0061083F">
        <w:rPr>
          <w:rFonts w:ascii="Times New Roman" w:hAnsi="Times New Roman" w:cs="Times New Roman"/>
          <w:sz w:val="28"/>
          <w:szCs w:val="28"/>
        </w:rPr>
        <w:t xml:space="preserve"> </w:t>
      </w:r>
      <w:r w:rsidRPr="006D3772">
        <w:rPr>
          <w:rFonts w:ascii="Times New Roman" w:hAnsi="Times New Roman" w:cs="Times New Roman"/>
          <w:sz w:val="20"/>
          <w:szCs w:val="20"/>
        </w:rPr>
        <w:t>manche Schieflagen in den</w:t>
      </w:r>
      <w:r w:rsidRPr="0061083F">
        <w:rPr>
          <w:rFonts w:ascii="Times New Roman" w:hAnsi="Times New Roman" w:cs="Times New Roman"/>
          <w:sz w:val="28"/>
          <w:szCs w:val="28"/>
        </w:rPr>
        <w:t xml:space="preserve"> </w:t>
      </w:r>
      <w:r w:rsidRPr="006D3772">
        <w:rPr>
          <w:rFonts w:ascii="Times New Roman" w:hAnsi="Times New Roman" w:cs="Times New Roman"/>
          <w:sz w:val="20"/>
          <w:szCs w:val="20"/>
        </w:rPr>
        <w:t>Interviewaussagen selbst identifizieren sollen</w:t>
      </w:r>
      <w:r>
        <w:rPr>
          <w:rFonts w:ascii="Times New Roman" w:hAnsi="Times New Roman" w:cs="Times New Roman"/>
          <w:sz w:val="20"/>
          <w:szCs w:val="20"/>
        </w:rPr>
        <w:t xml:space="preserve">.  </w:t>
      </w:r>
      <w:proofErr w:type="spellStart"/>
      <w:r w:rsidR="006D3772" w:rsidRPr="00022099">
        <w:rPr>
          <w:rFonts w:ascii="Times New Roman" w:hAnsi="Times New Roman" w:cs="Times New Roman"/>
          <w:sz w:val="20"/>
          <w:szCs w:val="20"/>
        </w:rPr>
        <w:t>Amlinger</w:t>
      </w:r>
      <w:proofErr w:type="spellEnd"/>
      <w:r w:rsidR="006D3772" w:rsidRPr="00022099">
        <w:rPr>
          <w:rFonts w:ascii="Times New Roman" w:hAnsi="Times New Roman" w:cs="Times New Roman"/>
          <w:sz w:val="20"/>
          <w:szCs w:val="20"/>
        </w:rPr>
        <w:t xml:space="preserve">/Nachtwey beschäftigen sich somit vorwiegend mit der Frage, wie diese Interviewaussagen zu deuten sind und welche politischen Konsequenzen daraus erwachsen. </w:t>
      </w:r>
      <w:r w:rsidR="006D3772" w:rsidRPr="00022099">
        <w:rPr>
          <w:rFonts w:ascii="Times New Roman" w:hAnsi="Times New Roman" w:cs="Times New Roman"/>
          <w:i/>
          <w:iCs/>
          <w:sz w:val="20"/>
          <w:szCs w:val="20"/>
        </w:rPr>
        <w:t>Destruktivität</w:t>
      </w:r>
      <w:r w:rsidR="006D3772" w:rsidRPr="00022099">
        <w:rPr>
          <w:rFonts w:ascii="Times New Roman" w:hAnsi="Times New Roman" w:cs="Times New Roman"/>
          <w:sz w:val="20"/>
          <w:szCs w:val="20"/>
        </w:rPr>
        <w:t xml:space="preserve"> ist dabei ein zentraler Analysebegriff, der unter Berücksichtigung sozialpsychologischer Elemente und im Rückgriff auf wissenschaftshistorische Autoritäten wie Erich Fromm, Siegmund Freud und Theodor W. Adorno einen Wunsch nach Zerstörung als soziales Gefühl sichtbar machen will und sodann zu einer Klassifizierung führt, mit der drei Gruppen unterschieden werden. In einer ersten Gruppe, die als „</w:t>
      </w:r>
      <w:r w:rsidR="006D3772" w:rsidRPr="00022099">
        <w:rPr>
          <w:rFonts w:ascii="Times New Roman" w:hAnsi="Times New Roman" w:cs="Times New Roman"/>
          <w:i/>
          <w:iCs/>
          <w:sz w:val="20"/>
          <w:szCs w:val="20"/>
        </w:rPr>
        <w:t>Erneuerer</w:t>
      </w:r>
      <w:r w:rsidR="006D3772" w:rsidRPr="00022099">
        <w:rPr>
          <w:rFonts w:ascii="Times New Roman" w:hAnsi="Times New Roman" w:cs="Times New Roman"/>
          <w:sz w:val="20"/>
          <w:szCs w:val="20"/>
        </w:rPr>
        <w:t xml:space="preserve">“ bezeichnet wird, hat die Destruktion der liberal-demokratischen Staatsstrukturen die Funktion einen Neuaufbau aus den Trümmern der Zerstörung zu ermöglichen. Der Obertitel der Publikation „Zerstörungslust“ verweist auf die zweite Gruppe der </w:t>
      </w:r>
      <w:r w:rsidR="006D3772" w:rsidRPr="00022099">
        <w:rPr>
          <w:rFonts w:ascii="Times New Roman" w:hAnsi="Times New Roman" w:cs="Times New Roman"/>
          <w:i/>
          <w:iCs/>
          <w:sz w:val="20"/>
          <w:szCs w:val="20"/>
        </w:rPr>
        <w:t xml:space="preserve">„Zerstörer“, </w:t>
      </w:r>
      <w:r w:rsidR="006D3772" w:rsidRPr="00022099">
        <w:rPr>
          <w:rFonts w:ascii="Times New Roman" w:hAnsi="Times New Roman" w:cs="Times New Roman"/>
          <w:sz w:val="20"/>
          <w:szCs w:val="20"/>
        </w:rPr>
        <w:t>deren psychologische</w:t>
      </w:r>
      <w:r w:rsidR="006D3772" w:rsidRPr="00022099">
        <w:rPr>
          <w:rFonts w:ascii="Times New Roman" w:hAnsi="Times New Roman" w:cs="Times New Roman"/>
          <w:i/>
          <w:iCs/>
          <w:sz w:val="20"/>
          <w:szCs w:val="20"/>
        </w:rPr>
        <w:t xml:space="preserve"> </w:t>
      </w:r>
      <w:r w:rsidR="006D3772" w:rsidRPr="00022099">
        <w:rPr>
          <w:rFonts w:ascii="Times New Roman" w:hAnsi="Times New Roman" w:cs="Times New Roman"/>
          <w:sz w:val="20"/>
          <w:szCs w:val="20"/>
        </w:rPr>
        <w:t>Disposition keinerlei konstruktive Elemente erkennen lässt. Eine dritte Gruppe firmiert in der Publikation unter dem Label der „</w:t>
      </w:r>
      <w:r w:rsidR="006D3772" w:rsidRPr="00022099">
        <w:rPr>
          <w:rFonts w:ascii="Times New Roman" w:hAnsi="Times New Roman" w:cs="Times New Roman"/>
          <w:i/>
          <w:iCs/>
          <w:sz w:val="20"/>
          <w:szCs w:val="20"/>
        </w:rPr>
        <w:t xml:space="preserve">libertär Autoritären“. </w:t>
      </w:r>
      <w:r w:rsidR="006D3772" w:rsidRPr="00022099">
        <w:rPr>
          <w:rFonts w:ascii="Times New Roman" w:hAnsi="Times New Roman" w:cs="Times New Roman"/>
          <w:sz w:val="20"/>
          <w:szCs w:val="20"/>
        </w:rPr>
        <w:t>Diese eher in höheren Einkommensklassen angesiedelte Gruppe verlangt einen radikalen Neustart und sieht die gegenwärtige Demokratie als eine durch überbordende Bürokratie transformierte Diktatur. Alle drei Gruppen eint das Ziel, die liberale Demokratie abzuschaffen. Natürlich drücken sich in den Aussagen der interviewten Personen, die allen sozialen Schichten entstammen, berechtigte Sorgen aus. Unabhängig von der Frage, ob ein „</w:t>
      </w:r>
      <w:r w:rsidR="006D3772" w:rsidRPr="00022099">
        <w:rPr>
          <w:rFonts w:ascii="Times New Roman" w:hAnsi="Times New Roman" w:cs="Times New Roman"/>
          <w:i/>
          <w:iCs/>
          <w:sz w:val="20"/>
          <w:szCs w:val="20"/>
        </w:rPr>
        <w:t>demokratischer Faschismus</w:t>
      </w:r>
      <w:r w:rsidR="006D3772" w:rsidRPr="00022099">
        <w:rPr>
          <w:rFonts w:ascii="Times New Roman" w:hAnsi="Times New Roman" w:cs="Times New Roman"/>
          <w:sz w:val="20"/>
          <w:szCs w:val="20"/>
        </w:rPr>
        <w:t xml:space="preserve">“, mit dem </w:t>
      </w:r>
      <w:proofErr w:type="spellStart"/>
      <w:r w:rsidR="006D3772" w:rsidRPr="00022099">
        <w:rPr>
          <w:rFonts w:ascii="Times New Roman" w:hAnsi="Times New Roman" w:cs="Times New Roman"/>
          <w:sz w:val="20"/>
          <w:szCs w:val="20"/>
        </w:rPr>
        <w:t>Amlinger</w:t>
      </w:r>
      <w:proofErr w:type="spellEnd"/>
      <w:r w:rsidR="006D3772" w:rsidRPr="00022099">
        <w:rPr>
          <w:rFonts w:ascii="Times New Roman" w:hAnsi="Times New Roman" w:cs="Times New Roman"/>
          <w:sz w:val="20"/>
          <w:szCs w:val="20"/>
        </w:rPr>
        <w:t xml:space="preserve">/Nachtwey diese destruktive Einigkeit der Gruppen beschreiben, die ursprüngliche Historizität des Begriffs Faschismus angemessen berücksichtigt, entspricht er doch der zutreffenden Kontingenz der politischen Situation bzw. deren bewusstseinsmäßiger Rezeption. Dementsprechend wird dieser sogenannte „demokratische Faschismus“ als </w:t>
      </w:r>
      <w:r w:rsidR="006D3772" w:rsidRPr="00022099">
        <w:rPr>
          <w:rFonts w:ascii="Times New Roman" w:hAnsi="Times New Roman" w:cs="Times New Roman"/>
          <w:i/>
          <w:iCs/>
          <w:sz w:val="20"/>
          <w:szCs w:val="20"/>
        </w:rPr>
        <w:t xml:space="preserve">bivalent </w:t>
      </w:r>
      <w:r w:rsidR="006D3772" w:rsidRPr="00022099">
        <w:rPr>
          <w:rFonts w:ascii="Times New Roman" w:hAnsi="Times New Roman" w:cs="Times New Roman"/>
          <w:sz w:val="20"/>
          <w:szCs w:val="20"/>
        </w:rPr>
        <w:t xml:space="preserve">charakterisiert, weil er sich zwar </w:t>
      </w:r>
      <w:r w:rsidR="006D3772" w:rsidRPr="00022099">
        <w:rPr>
          <w:rFonts w:ascii="Times New Roman" w:hAnsi="Times New Roman" w:cs="Times New Roman"/>
          <w:i/>
          <w:iCs/>
          <w:sz w:val="20"/>
          <w:szCs w:val="20"/>
        </w:rPr>
        <w:t>verbal</w:t>
      </w:r>
      <w:r w:rsidR="006D3772" w:rsidRPr="00022099">
        <w:rPr>
          <w:rFonts w:ascii="Times New Roman" w:hAnsi="Times New Roman" w:cs="Times New Roman"/>
          <w:sz w:val="20"/>
          <w:szCs w:val="20"/>
        </w:rPr>
        <w:t xml:space="preserve"> zur Demokratie bekennt, diese aber gleichzeitig unterminiert. Das umfangreiche Opus endet jedoch nicht in Hoffnungslosigkeit und Resignation. Die Diagnose einer durch Zerstörungslust gespaltene Gesellschaft insinuiert, dass auf der einen Seite verschiedene Spielarten des Rechtspopulismus anzutreffen sind, während sich als Antwort auf der anderen Seite ein Widerstand zu entwickeln scheint, dem </w:t>
      </w:r>
      <w:proofErr w:type="spellStart"/>
      <w:r w:rsidR="006D3772" w:rsidRPr="00022099">
        <w:rPr>
          <w:rFonts w:ascii="Times New Roman" w:hAnsi="Times New Roman" w:cs="Times New Roman"/>
          <w:sz w:val="20"/>
          <w:szCs w:val="20"/>
        </w:rPr>
        <w:t>Amlinger</w:t>
      </w:r>
      <w:proofErr w:type="spellEnd"/>
      <w:r w:rsidR="006D3772" w:rsidRPr="00022099">
        <w:rPr>
          <w:rFonts w:ascii="Times New Roman" w:hAnsi="Times New Roman" w:cs="Times New Roman"/>
          <w:sz w:val="20"/>
          <w:szCs w:val="20"/>
        </w:rPr>
        <w:t xml:space="preserve">/Nachtweih wohl eher eine Verteidigung der Demokratie zutrauen. Wenn </w:t>
      </w:r>
      <w:r w:rsidR="006D3772" w:rsidRPr="00022099">
        <w:rPr>
          <w:rFonts w:ascii="Times New Roman" w:hAnsi="Times New Roman" w:cs="Times New Roman"/>
          <w:i/>
          <w:iCs/>
          <w:sz w:val="20"/>
          <w:szCs w:val="20"/>
        </w:rPr>
        <w:t xml:space="preserve">„Destruktivität (…) der sozioemotionale Kern des faschistischen Begehrens (ist)“ </w:t>
      </w:r>
      <w:r w:rsidR="006D3772" w:rsidRPr="00022099">
        <w:rPr>
          <w:rFonts w:ascii="Times New Roman" w:hAnsi="Times New Roman" w:cs="Times New Roman"/>
          <w:sz w:val="20"/>
          <w:szCs w:val="20"/>
        </w:rPr>
        <w:t>(311), dann hat ein „</w:t>
      </w:r>
      <w:r w:rsidR="006D3772" w:rsidRPr="00022099">
        <w:rPr>
          <w:rFonts w:ascii="Times New Roman" w:hAnsi="Times New Roman" w:cs="Times New Roman"/>
          <w:i/>
          <w:iCs/>
          <w:sz w:val="20"/>
          <w:szCs w:val="20"/>
        </w:rPr>
        <w:t>neuer Antifaschismus</w:t>
      </w:r>
      <w:r w:rsidR="006D3772" w:rsidRPr="00022099">
        <w:rPr>
          <w:rFonts w:ascii="Times New Roman" w:hAnsi="Times New Roman" w:cs="Times New Roman"/>
          <w:sz w:val="20"/>
          <w:szCs w:val="20"/>
        </w:rPr>
        <w:t>“, der nicht mit der politisch bekannten Antifa zu verwechseln ist, vielleicht eine positive Perspektive.</w:t>
      </w:r>
      <w:r>
        <w:rPr>
          <w:rFonts w:ascii="Times New Roman" w:hAnsi="Times New Roman" w:cs="Times New Roman"/>
          <w:sz w:val="20"/>
          <w:szCs w:val="20"/>
        </w:rPr>
        <w:t xml:space="preserve"> (Rezension </w:t>
      </w:r>
      <w:proofErr w:type="gramStart"/>
      <w:r>
        <w:rPr>
          <w:rFonts w:ascii="Times New Roman" w:hAnsi="Times New Roman" w:cs="Times New Roman"/>
          <w:sz w:val="20"/>
          <w:szCs w:val="20"/>
        </w:rPr>
        <w:t>von  Armin</w:t>
      </w:r>
      <w:proofErr w:type="gramEnd"/>
      <w:r>
        <w:rPr>
          <w:rFonts w:ascii="Times New Roman" w:hAnsi="Times New Roman" w:cs="Times New Roman"/>
          <w:sz w:val="20"/>
          <w:szCs w:val="20"/>
        </w:rPr>
        <w:t xml:space="preserve"> Scherb, abgedruckt In </w:t>
      </w:r>
      <w:r w:rsidRPr="00022099">
        <w:rPr>
          <w:rFonts w:ascii="Times New Roman" w:hAnsi="Times New Roman" w:cs="Times New Roman"/>
          <w:i/>
          <w:iCs/>
          <w:sz w:val="20"/>
          <w:szCs w:val="20"/>
        </w:rPr>
        <w:t xml:space="preserve">Forum: </w:t>
      </w:r>
      <w:proofErr w:type="gramStart"/>
      <w:r w:rsidRPr="00022099">
        <w:rPr>
          <w:rFonts w:ascii="Times New Roman" w:hAnsi="Times New Roman" w:cs="Times New Roman"/>
          <w:i/>
          <w:iCs/>
          <w:sz w:val="20"/>
          <w:szCs w:val="20"/>
        </w:rPr>
        <w:t>Politikunterricht</w:t>
      </w:r>
      <w:proofErr w:type="gramEnd"/>
      <w:r>
        <w:rPr>
          <w:rFonts w:ascii="Times New Roman" w:hAnsi="Times New Roman" w:cs="Times New Roman"/>
          <w:sz w:val="20"/>
          <w:szCs w:val="20"/>
        </w:rPr>
        <w:t xml:space="preserve"> Heft 1-2026, S.32)</w:t>
      </w:r>
    </w:p>
    <w:p w14:paraId="78C30180" w14:textId="1FB3A9D4" w:rsidR="00853153" w:rsidRPr="00022099" w:rsidRDefault="00853153" w:rsidP="00EE34BF">
      <w:pPr>
        <w:jc w:val="both"/>
        <w:rPr>
          <w:rFonts w:ascii="Times New Roman" w:hAnsi="Times New Roman" w:cs="Times New Roman"/>
          <w:sz w:val="20"/>
          <w:szCs w:val="20"/>
        </w:rPr>
      </w:pPr>
      <w:r w:rsidRPr="00022099">
        <w:rPr>
          <w:rFonts w:ascii="Times New Roman" w:hAnsi="Times New Roman" w:cs="Times New Roman"/>
          <w:b/>
          <w:bCs/>
          <w:sz w:val="20"/>
          <w:szCs w:val="20"/>
        </w:rPr>
        <w:t>Habermann, Maggie</w:t>
      </w:r>
      <w:r w:rsidRPr="00022099">
        <w:rPr>
          <w:rFonts w:ascii="Times New Roman" w:hAnsi="Times New Roman" w:cs="Times New Roman"/>
          <w:sz w:val="20"/>
          <w:szCs w:val="20"/>
        </w:rPr>
        <w:t xml:space="preserve"> (2022): Täuschung. Der Aufstieg Donald Trumps und der Niedergang Amerikas, München.</w:t>
      </w:r>
    </w:p>
    <w:p w14:paraId="347E6A57" w14:textId="2E9C177A" w:rsidR="00853153" w:rsidRPr="00022099" w:rsidRDefault="00853153" w:rsidP="00EE34BF">
      <w:pPr>
        <w:jc w:val="both"/>
        <w:rPr>
          <w:rFonts w:ascii="Times New Roman" w:hAnsi="Times New Roman" w:cs="Times New Roman"/>
          <w:sz w:val="20"/>
          <w:szCs w:val="20"/>
        </w:rPr>
      </w:pPr>
      <w:r w:rsidRPr="00022099">
        <w:rPr>
          <w:rFonts w:ascii="Times New Roman" w:hAnsi="Times New Roman" w:cs="Times New Roman"/>
          <w:b/>
          <w:bCs/>
          <w:sz w:val="20"/>
          <w:szCs w:val="20"/>
        </w:rPr>
        <w:t>Marshall, Tim</w:t>
      </w:r>
      <w:r w:rsidRPr="00022099">
        <w:rPr>
          <w:rFonts w:ascii="Times New Roman" w:hAnsi="Times New Roman" w:cs="Times New Roman"/>
          <w:sz w:val="20"/>
          <w:szCs w:val="20"/>
        </w:rPr>
        <w:t xml:space="preserve"> (2024</w:t>
      </w:r>
      <w:r w:rsidRPr="00022099">
        <w:rPr>
          <w:rFonts w:ascii="Times New Roman" w:hAnsi="Times New Roman" w:cs="Times New Roman"/>
          <w:sz w:val="20"/>
          <w:szCs w:val="20"/>
          <w:vertAlign w:val="superscript"/>
        </w:rPr>
        <w:t>10</w:t>
      </w:r>
      <w:r w:rsidRPr="00022099">
        <w:rPr>
          <w:rFonts w:ascii="Times New Roman" w:hAnsi="Times New Roman" w:cs="Times New Roman"/>
          <w:sz w:val="20"/>
          <w:szCs w:val="20"/>
        </w:rPr>
        <w:t xml:space="preserve">): Die Macht der </w:t>
      </w:r>
      <w:proofErr w:type="gramStart"/>
      <w:r w:rsidRPr="00022099">
        <w:rPr>
          <w:rFonts w:ascii="Times New Roman" w:hAnsi="Times New Roman" w:cs="Times New Roman"/>
          <w:sz w:val="20"/>
          <w:szCs w:val="20"/>
        </w:rPr>
        <w:t>Geographie</w:t>
      </w:r>
      <w:proofErr w:type="gramEnd"/>
      <w:r w:rsidRPr="00022099">
        <w:rPr>
          <w:rFonts w:ascii="Times New Roman" w:hAnsi="Times New Roman" w:cs="Times New Roman"/>
          <w:sz w:val="20"/>
          <w:szCs w:val="20"/>
        </w:rPr>
        <w:t>, London.</w:t>
      </w:r>
    </w:p>
    <w:p w14:paraId="12A12373" w14:textId="49B5CBA3" w:rsidR="00853153" w:rsidRPr="00022099" w:rsidRDefault="00853153" w:rsidP="00EE34BF">
      <w:pPr>
        <w:jc w:val="both"/>
        <w:rPr>
          <w:rFonts w:ascii="Times New Roman" w:hAnsi="Times New Roman" w:cs="Times New Roman"/>
          <w:sz w:val="20"/>
          <w:szCs w:val="20"/>
        </w:rPr>
      </w:pPr>
      <w:r w:rsidRPr="00022099">
        <w:rPr>
          <w:rFonts w:ascii="Times New Roman" w:hAnsi="Times New Roman" w:cs="Times New Roman"/>
          <w:b/>
          <w:bCs/>
          <w:sz w:val="20"/>
          <w:szCs w:val="20"/>
        </w:rPr>
        <w:t>Münkler, Herfried</w:t>
      </w:r>
      <w:r w:rsidRPr="00022099">
        <w:rPr>
          <w:rFonts w:ascii="Times New Roman" w:hAnsi="Times New Roman" w:cs="Times New Roman"/>
          <w:sz w:val="20"/>
          <w:szCs w:val="20"/>
        </w:rPr>
        <w:t xml:space="preserve"> (2023): Welt in Aufruhr. Die Ordnung der Mächte im 21. Jahrhundert, Berlin.</w:t>
      </w:r>
    </w:p>
    <w:p w14:paraId="30FBFD8B" w14:textId="3D734057" w:rsidR="00EE34BF" w:rsidRPr="00EE34BF" w:rsidRDefault="00B137D0">
      <w:pPr>
        <w:rPr>
          <w:rFonts w:ascii="Times New Roman" w:hAnsi="Times New Roman" w:cs="Times New Roman"/>
          <w:sz w:val="28"/>
          <w:szCs w:val="28"/>
        </w:rPr>
      </w:pPr>
      <w:r w:rsidRPr="00022099">
        <w:rPr>
          <w:rFonts w:ascii="Times New Roman" w:hAnsi="Times New Roman" w:cs="Times New Roman"/>
          <w:b/>
          <w:bCs/>
          <w:sz w:val="20"/>
          <w:szCs w:val="20"/>
        </w:rPr>
        <w:t xml:space="preserve">Veith, </w:t>
      </w:r>
      <w:proofErr w:type="spellStart"/>
      <w:r w:rsidRPr="00022099">
        <w:rPr>
          <w:rFonts w:ascii="Times New Roman" w:hAnsi="Times New Roman" w:cs="Times New Roman"/>
          <w:b/>
          <w:bCs/>
          <w:sz w:val="20"/>
          <w:szCs w:val="20"/>
        </w:rPr>
        <w:t>Selk</w:t>
      </w:r>
      <w:proofErr w:type="spellEnd"/>
      <w:r w:rsidRPr="00022099">
        <w:rPr>
          <w:rFonts w:ascii="Times New Roman" w:hAnsi="Times New Roman" w:cs="Times New Roman"/>
          <w:sz w:val="20"/>
          <w:szCs w:val="20"/>
        </w:rPr>
        <w:t xml:space="preserve"> (2024): Demokratiedämmerung. Eine Kritik der Demokratietheorie, Berlin.</w:t>
      </w:r>
    </w:p>
    <w:sectPr w:rsidR="00EE34BF" w:rsidRPr="00EE34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BF"/>
    <w:rsid w:val="00022099"/>
    <w:rsid w:val="002463CE"/>
    <w:rsid w:val="00255944"/>
    <w:rsid w:val="00381575"/>
    <w:rsid w:val="004A392A"/>
    <w:rsid w:val="00696EE0"/>
    <w:rsid w:val="006D3772"/>
    <w:rsid w:val="00853153"/>
    <w:rsid w:val="00864366"/>
    <w:rsid w:val="008F0F92"/>
    <w:rsid w:val="00A21FF5"/>
    <w:rsid w:val="00B137D0"/>
    <w:rsid w:val="00EE34BF"/>
    <w:rsid w:val="00F01E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08F8"/>
  <w15:chartTrackingRefBased/>
  <w15:docId w15:val="{918F22BB-842B-4F57-B85B-A0D5FA56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3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3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34B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34B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34B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34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34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34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34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34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34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34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34B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34B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34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34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34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34BF"/>
    <w:rPr>
      <w:rFonts w:eastAsiaTheme="majorEastAsia" w:cstheme="majorBidi"/>
      <w:color w:val="272727" w:themeColor="text1" w:themeTint="D8"/>
    </w:rPr>
  </w:style>
  <w:style w:type="paragraph" w:styleId="Titel">
    <w:name w:val="Title"/>
    <w:basedOn w:val="Standard"/>
    <w:next w:val="Standard"/>
    <w:link w:val="TitelZchn"/>
    <w:uiPriority w:val="10"/>
    <w:qFormat/>
    <w:rsid w:val="00EE3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34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34B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34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34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34BF"/>
    <w:rPr>
      <w:i/>
      <w:iCs/>
      <w:color w:val="404040" w:themeColor="text1" w:themeTint="BF"/>
    </w:rPr>
  </w:style>
  <w:style w:type="paragraph" w:styleId="Listenabsatz">
    <w:name w:val="List Paragraph"/>
    <w:basedOn w:val="Standard"/>
    <w:uiPriority w:val="34"/>
    <w:qFormat/>
    <w:rsid w:val="00EE34BF"/>
    <w:pPr>
      <w:ind w:left="720"/>
      <w:contextualSpacing/>
    </w:pPr>
  </w:style>
  <w:style w:type="character" w:styleId="IntensiveHervorhebung">
    <w:name w:val="Intense Emphasis"/>
    <w:basedOn w:val="Absatz-Standardschriftart"/>
    <w:uiPriority w:val="21"/>
    <w:qFormat/>
    <w:rsid w:val="00EE34BF"/>
    <w:rPr>
      <w:i/>
      <w:iCs/>
      <w:color w:val="0F4761" w:themeColor="accent1" w:themeShade="BF"/>
    </w:rPr>
  </w:style>
  <w:style w:type="paragraph" w:styleId="IntensivesZitat">
    <w:name w:val="Intense Quote"/>
    <w:basedOn w:val="Standard"/>
    <w:next w:val="Standard"/>
    <w:link w:val="IntensivesZitatZchn"/>
    <w:uiPriority w:val="30"/>
    <w:qFormat/>
    <w:rsid w:val="00EE3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34BF"/>
    <w:rPr>
      <w:i/>
      <w:iCs/>
      <w:color w:val="0F4761" w:themeColor="accent1" w:themeShade="BF"/>
    </w:rPr>
  </w:style>
  <w:style w:type="character" w:styleId="IntensiverVerweis">
    <w:name w:val="Intense Reference"/>
    <w:basedOn w:val="Absatz-Standardschriftart"/>
    <w:uiPriority w:val="32"/>
    <w:qFormat/>
    <w:rsid w:val="00EE3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2944</Characters>
  <Application>Microsoft Office Word</Application>
  <DocSecurity>0</DocSecurity>
  <Lines>34</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Scherb</dc:creator>
  <cp:keywords/>
  <dc:description/>
  <cp:lastModifiedBy>Armin Scherb</cp:lastModifiedBy>
  <cp:revision>9</cp:revision>
  <dcterms:created xsi:type="dcterms:W3CDTF">2026-01-24T10:04:00Z</dcterms:created>
  <dcterms:modified xsi:type="dcterms:W3CDTF">2026-01-24T12:51:00Z</dcterms:modified>
</cp:coreProperties>
</file>